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D736" w14:textId="45AEE896" w:rsidR="00BB4599" w:rsidRDefault="00BB4599" w:rsidP="00BB4599"/>
    <w:tbl>
      <w:tblPr>
        <w:tblStyle w:val="Grilledutableau"/>
        <w:tblW w:w="0" w:type="auto"/>
        <w:tblLook w:val="04A0" w:firstRow="1" w:lastRow="0" w:firstColumn="1" w:lastColumn="0" w:noHBand="0" w:noVBand="1"/>
      </w:tblPr>
      <w:tblGrid>
        <w:gridCol w:w="9062"/>
      </w:tblGrid>
      <w:tr w:rsidR="00BB4599" w14:paraId="7791E3DD" w14:textId="77777777" w:rsidTr="00106685">
        <w:tc>
          <w:tcPr>
            <w:tcW w:w="9062" w:type="dxa"/>
          </w:tcPr>
          <w:p w14:paraId="18DD299B" w14:textId="1CF49D19" w:rsidR="00BB4599" w:rsidRPr="00CD4ACF" w:rsidRDefault="00BB4599" w:rsidP="00106685">
            <w:pPr>
              <w:jc w:val="center"/>
              <w:rPr>
                <w:b/>
                <w:bCs/>
                <w:sz w:val="40"/>
                <w:szCs w:val="40"/>
              </w:rPr>
            </w:pPr>
            <w:r>
              <w:rPr>
                <w:b/>
                <w:bCs/>
                <w:sz w:val="40"/>
                <w:szCs w:val="40"/>
              </w:rPr>
              <w:t>Ex</w:t>
            </w:r>
            <w:r w:rsidR="008914F5">
              <w:rPr>
                <w:b/>
                <w:bCs/>
                <w:sz w:val="40"/>
                <w:szCs w:val="40"/>
              </w:rPr>
              <w:t>c</w:t>
            </w:r>
            <w:r>
              <w:rPr>
                <w:b/>
                <w:bCs/>
                <w:sz w:val="40"/>
                <w:szCs w:val="40"/>
              </w:rPr>
              <w:t>el</w:t>
            </w:r>
            <w:r w:rsidRPr="00CD4ACF">
              <w:rPr>
                <w:b/>
                <w:bCs/>
                <w:sz w:val="40"/>
                <w:szCs w:val="40"/>
              </w:rPr>
              <w:t xml:space="preserve"> – </w:t>
            </w:r>
            <w:r w:rsidR="00842B9D">
              <w:rPr>
                <w:b/>
                <w:bCs/>
                <w:sz w:val="40"/>
                <w:szCs w:val="40"/>
              </w:rPr>
              <w:t xml:space="preserve">Devons-nous garder le cap ? </w:t>
            </w:r>
            <w:r>
              <w:rPr>
                <w:b/>
                <w:bCs/>
                <w:sz w:val="40"/>
                <w:szCs w:val="40"/>
              </w:rPr>
              <w:t xml:space="preserve">Les tableaux de bord, </w:t>
            </w:r>
            <w:r w:rsidR="00842B9D">
              <w:rPr>
                <w:b/>
                <w:bCs/>
                <w:sz w:val="40"/>
                <w:szCs w:val="40"/>
              </w:rPr>
              <w:t>un</w:t>
            </w:r>
            <w:r w:rsidR="00520AA5">
              <w:rPr>
                <w:b/>
                <w:bCs/>
                <w:sz w:val="40"/>
                <w:szCs w:val="40"/>
              </w:rPr>
              <w:t xml:space="preserve"> instrument d’analyse précieux !</w:t>
            </w:r>
          </w:p>
        </w:tc>
      </w:tr>
    </w:tbl>
    <w:p w14:paraId="32DF9D35" w14:textId="77777777" w:rsidR="00BB4599" w:rsidRDefault="00BB4599" w:rsidP="00BB4599"/>
    <w:tbl>
      <w:tblPr>
        <w:tblStyle w:val="Grilledutableau"/>
        <w:tblW w:w="0" w:type="auto"/>
        <w:tblLook w:val="04A0" w:firstRow="1" w:lastRow="0" w:firstColumn="1" w:lastColumn="0" w:noHBand="0" w:noVBand="1"/>
      </w:tblPr>
      <w:tblGrid>
        <w:gridCol w:w="9062"/>
      </w:tblGrid>
      <w:tr w:rsidR="00BB4599" w14:paraId="305B8F80" w14:textId="77777777" w:rsidTr="00106685">
        <w:tc>
          <w:tcPr>
            <w:tcW w:w="9062" w:type="dxa"/>
          </w:tcPr>
          <w:p w14:paraId="479EC0E9" w14:textId="29A00B24" w:rsidR="00BB4599" w:rsidRPr="00F20DE5" w:rsidRDefault="00BB4599" w:rsidP="00BB4599">
            <w:r>
              <w:t>Dans notre vie professionnelle, nous sommes souvent amenés à prendre des décisions. Le tableau de bord est un instrument capable de nous aider à choisir la voie la plus appropriée. Sa conception est importante car elle doit s’accorder aux spécificités de l’entreprise et refléter vos besoins. Plus qu’un assemblage de graphiques, il s’agit d’un outil de représentation visuelle des aspects clés et d’une analyse pertinente de vos données, en un seul emplacement. Chacun peut y trouver son compte, que ce soit pour bénéficier d’une vue de données consolidées ou d’une vue avec des données filtrées en fonction de ce qui est important au moment T. Plus besoin de générer des rapports de manière fastidieuse et différents pour chaque personne ou service.</w:t>
            </w:r>
            <w:r>
              <w:br/>
              <w:t>Grâce à cette formation, vous serez en mesure de dynamiser et croisées vos données en quelques clics !</w:t>
            </w:r>
          </w:p>
        </w:tc>
      </w:tr>
    </w:tbl>
    <w:p w14:paraId="439CE7B5" w14:textId="77777777" w:rsidR="00BB4599" w:rsidRDefault="00BB4599" w:rsidP="00BB4599"/>
    <w:tbl>
      <w:tblPr>
        <w:tblStyle w:val="Grilledutableau"/>
        <w:tblW w:w="0" w:type="auto"/>
        <w:tblLook w:val="04A0" w:firstRow="1" w:lastRow="0" w:firstColumn="1" w:lastColumn="0" w:noHBand="0" w:noVBand="1"/>
      </w:tblPr>
      <w:tblGrid>
        <w:gridCol w:w="2405"/>
        <w:gridCol w:w="6657"/>
      </w:tblGrid>
      <w:tr w:rsidR="00BB4599" w14:paraId="000478F4" w14:textId="77777777" w:rsidTr="00106685">
        <w:tc>
          <w:tcPr>
            <w:tcW w:w="2405" w:type="dxa"/>
          </w:tcPr>
          <w:p w14:paraId="7571EC28" w14:textId="77777777" w:rsidR="00BB4599" w:rsidRPr="00504973" w:rsidRDefault="00BB4599" w:rsidP="00106685">
            <w:pPr>
              <w:rPr>
                <w:b/>
                <w:bCs/>
                <w:sz w:val="24"/>
                <w:szCs w:val="24"/>
              </w:rPr>
            </w:pPr>
            <w:r w:rsidRPr="00504973">
              <w:rPr>
                <w:b/>
                <w:bCs/>
                <w:sz w:val="24"/>
                <w:szCs w:val="24"/>
              </w:rPr>
              <w:t xml:space="preserve">Public : </w:t>
            </w:r>
          </w:p>
          <w:p w14:paraId="2E7DBFD5" w14:textId="77777777" w:rsidR="00BB4599" w:rsidRDefault="00BB4599" w:rsidP="00106685"/>
        </w:tc>
        <w:tc>
          <w:tcPr>
            <w:tcW w:w="6657" w:type="dxa"/>
          </w:tcPr>
          <w:p w14:paraId="29350740" w14:textId="77777777" w:rsidR="00BB4599" w:rsidRDefault="00BB4599" w:rsidP="00106685">
            <w:r>
              <w:t>Tout public</w:t>
            </w:r>
          </w:p>
          <w:p w14:paraId="7263F6EB" w14:textId="77777777" w:rsidR="00BB4599" w:rsidRDefault="00BB4599" w:rsidP="00106685">
            <w:r>
              <w:t>12 personnes</w:t>
            </w:r>
          </w:p>
        </w:tc>
      </w:tr>
      <w:tr w:rsidR="00BB4599" w14:paraId="3662B41C" w14:textId="77777777" w:rsidTr="00106685">
        <w:tc>
          <w:tcPr>
            <w:tcW w:w="2405" w:type="dxa"/>
          </w:tcPr>
          <w:p w14:paraId="46A0EB8D" w14:textId="77777777" w:rsidR="00BB4599" w:rsidRPr="00504973" w:rsidRDefault="00BB4599" w:rsidP="00106685">
            <w:pPr>
              <w:spacing w:after="160" w:line="259" w:lineRule="auto"/>
              <w:rPr>
                <w:b/>
                <w:bCs/>
                <w:sz w:val="24"/>
                <w:szCs w:val="24"/>
              </w:rPr>
            </w:pPr>
            <w:r w:rsidRPr="00504973">
              <w:rPr>
                <w:b/>
                <w:bCs/>
                <w:sz w:val="24"/>
                <w:szCs w:val="24"/>
              </w:rPr>
              <w:t>Prérequis :</w:t>
            </w:r>
          </w:p>
        </w:tc>
        <w:tc>
          <w:tcPr>
            <w:tcW w:w="6657" w:type="dxa"/>
          </w:tcPr>
          <w:p w14:paraId="267961EF" w14:textId="77777777" w:rsidR="00BB4599" w:rsidRDefault="00BB4599" w:rsidP="00106685">
            <w:r>
              <w:t xml:space="preserve">Utiliser de manière </w:t>
            </w:r>
            <w:r w:rsidRPr="00CD4ACF">
              <w:t xml:space="preserve">fluide </w:t>
            </w:r>
            <w:r>
              <w:t>le</w:t>
            </w:r>
            <w:r w:rsidRPr="00CD4ACF">
              <w:t xml:space="preserve"> clavier (accéder aisément à tous les caractères), la souris (pointer, simple &amp; double clic, cliquer-glisser), Windows (navigation, fenêtres, menus, boîtes de dialogue et barres d’outils) et un navigateur Internet.</w:t>
            </w:r>
          </w:p>
          <w:p w14:paraId="19AEC9C5" w14:textId="77777777" w:rsidR="00BB4599" w:rsidRDefault="00BB4599" w:rsidP="00106685">
            <w:r>
              <w:t>Maîtriser les règles de structuration des données</w:t>
            </w:r>
          </w:p>
          <w:p w14:paraId="617F4A07" w14:textId="29E6A15E" w:rsidR="00BB4599" w:rsidRDefault="00BB4599" w:rsidP="00106685">
            <w:r>
              <w:t>Savoir formater des données</w:t>
            </w:r>
          </w:p>
          <w:p w14:paraId="6B47E8F9" w14:textId="77777777" w:rsidR="00BB4599" w:rsidRDefault="00BB4599" w:rsidP="00106685">
            <w:r>
              <w:t>Utiliser la mise en forme conditionnelle basique</w:t>
            </w:r>
          </w:p>
          <w:p w14:paraId="731D463E" w14:textId="77777777" w:rsidR="00B47C37" w:rsidRDefault="00BB4599" w:rsidP="00106685">
            <w:r>
              <w:t>Connaître les données à exploiter et à sélectionner</w:t>
            </w:r>
          </w:p>
          <w:p w14:paraId="214DADD5" w14:textId="77777777" w:rsidR="001F47C2" w:rsidRDefault="00B47C37" w:rsidP="00106685">
            <w:r>
              <w:t>Être</w:t>
            </w:r>
            <w:r w:rsidRPr="00B47C37">
              <w:t xml:space="preserve"> </w:t>
            </w:r>
            <w:r>
              <w:t>capable de</w:t>
            </w:r>
            <w:r w:rsidRPr="00B47C37">
              <w:t xml:space="preserve"> travailler avec des données structurées et non structurées</w:t>
            </w:r>
          </w:p>
          <w:p w14:paraId="40C19104" w14:textId="3C127FCC" w:rsidR="00BB4599" w:rsidRDefault="001F47C2" w:rsidP="00106685">
            <w:r>
              <w:t>M</w:t>
            </w:r>
            <w:r w:rsidR="00B47C37">
              <w:t>anipuler</w:t>
            </w:r>
            <w:r w:rsidR="00B47C37" w:rsidRPr="00B47C37">
              <w:t xml:space="preserve"> de grands ensembles de données</w:t>
            </w:r>
          </w:p>
          <w:p w14:paraId="5CE52A55" w14:textId="77777777" w:rsidR="00BB4599" w:rsidRDefault="00BB4599" w:rsidP="00106685">
            <w:r>
              <w:t>Comprendre les règles d’utilisation d’une formule</w:t>
            </w:r>
          </w:p>
          <w:p w14:paraId="5E95DD96" w14:textId="77777777" w:rsidR="00BB4599" w:rsidRDefault="00BB4599" w:rsidP="00106685">
            <w:r>
              <w:t>Comprendre les règles d’utilisation d’une fonction (basique et avancée)</w:t>
            </w:r>
          </w:p>
        </w:tc>
      </w:tr>
    </w:tbl>
    <w:p w14:paraId="03A4703D" w14:textId="77777777" w:rsidR="00BB4599" w:rsidRDefault="00BB4599" w:rsidP="00BB4599"/>
    <w:tbl>
      <w:tblPr>
        <w:tblStyle w:val="Grilledutableau"/>
        <w:tblW w:w="0" w:type="auto"/>
        <w:tblLook w:val="04A0" w:firstRow="1" w:lastRow="0" w:firstColumn="1" w:lastColumn="0" w:noHBand="0" w:noVBand="1"/>
      </w:tblPr>
      <w:tblGrid>
        <w:gridCol w:w="2405"/>
        <w:gridCol w:w="6657"/>
      </w:tblGrid>
      <w:tr w:rsidR="00BB4599" w14:paraId="6043B444" w14:textId="77777777" w:rsidTr="00106685">
        <w:tc>
          <w:tcPr>
            <w:tcW w:w="2405" w:type="dxa"/>
          </w:tcPr>
          <w:p w14:paraId="5672945F" w14:textId="77777777" w:rsidR="00BB4599" w:rsidRPr="00504973" w:rsidRDefault="00BB4599" w:rsidP="00106685">
            <w:pPr>
              <w:rPr>
                <w:sz w:val="24"/>
                <w:szCs w:val="24"/>
              </w:rPr>
            </w:pPr>
            <w:r w:rsidRPr="00504973">
              <w:rPr>
                <w:b/>
                <w:bCs/>
                <w:sz w:val="24"/>
                <w:szCs w:val="24"/>
              </w:rPr>
              <w:t>Modalités :</w:t>
            </w:r>
          </w:p>
        </w:tc>
        <w:tc>
          <w:tcPr>
            <w:tcW w:w="6657" w:type="dxa"/>
          </w:tcPr>
          <w:p w14:paraId="04B2F3E8" w14:textId="77777777" w:rsidR="00BB4599" w:rsidRDefault="00BB4599" w:rsidP="00106685">
            <w:r>
              <w:t>Présentiel</w:t>
            </w:r>
          </w:p>
        </w:tc>
      </w:tr>
    </w:tbl>
    <w:p w14:paraId="20677C42" w14:textId="77777777" w:rsidR="00BB4599" w:rsidRDefault="00BB4599" w:rsidP="00BB4599"/>
    <w:tbl>
      <w:tblPr>
        <w:tblStyle w:val="Grilledutableau"/>
        <w:tblW w:w="0" w:type="auto"/>
        <w:tblLook w:val="04A0" w:firstRow="1" w:lastRow="0" w:firstColumn="1" w:lastColumn="0" w:noHBand="0" w:noVBand="1"/>
      </w:tblPr>
      <w:tblGrid>
        <w:gridCol w:w="2405"/>
        <w:gridCol w:w="6657"/>
      </w:tblGrid>
      <w:tr w:rsidR="00BB4599" w14:paraId="42AD516C" w14:textId="77777777" w:rsidTr="00106685">
        <w:tc>
          <w:tcPr>
            <w:tcW w:w="2405" w:type="dxa"/>
          </w:tcPr>
          <w:p w14:paraId="3D16A480" w14:textId="77777777" w:rsidR="00BB4599" w:rsidRPr="00504973" w:rsidRDefault="00BB4599" w:rsidP="00106685">
            <w:pPr>
              <w:rPr>
                <w:b/>
                <w:bCs/>
                <w:sz w:val="24"/>
                <w:szCs w:val="24"/>
              </w:rPr>
            </w:pPr>
            <w:r w:rsidRPr="00504973">
              <w:rPr>
                <w:b/>
                <w:bCs/>
                <w:sz w:val="24"/>
                <w:szCs w:val="24"/>
              </w:rPr>
              <w:t xml:space="preserve">Durée : </w:t>
            </w:r>
          </w:p>
        </w:tc>
        <w:tc>
          <w:tcPr>
            <w:tcW w:w="6657" w:type="dxa"/>
          </w:tcPr>
          <w:p w14:paraId="28B1A901" w14:textId="77777777" w:rsidR="00BB4599" w:rsidRDefault="00BB4599" w:rsidP="00106685">
            <w:r>
              <w:t>2 jours</w:t>
            </w:r>
          </w:p>
        </w:tc>
      </w:tr>
    </w:tbl>
    <w:p w14:paraId="0E196FB5" w14:textId="77777777" w:rsidR="00BB4599" w:rsidRDefault="00BB4599" w:rsidP="00BB4599"/>
    <w:tbl>
      <w:tblPr>
        <w:tblStyle w:val="Grilledutableau"/>
        <w:tblW w:w="0" w:type="auto"/>
        <w:tblLook w:val="04A0" w:firstRow="1" w:lastRow="0" w:firstColumn="1" w:lastColumn="0" w:noHBand="0" w:noVBand="1"/>
      </w:tblPr>
      <w:tblGrid>
        <w:gridCol w:w="2405"/>
        <w:gridCol w:w="6657"/>
      </w:tblGrid>
      <w:tr w:rsidR="00BB4599" w14:paraId="29533DB2" w14:textId="77777777" w:rsidTr="00106685">
        <w:tc>
          <w:tcPr>
            <w:tcW w:w="2405" w:type="dxa"/>
          </w:tcPr>
          <w:p w14:paraId="00DF3392" w14:textId="77777777" w:rsidR="00BB4599" w:rsidRPr="00504973" w:rsidRDefault="00BB4599" w:rsidP="00106685">
            <w:pPr>
              <w:rPr>
                <w:sz w:val="24"/>
                <w:szCs w:val="24"/>
              </w:rPr>
            </w:pPr>
            <w:r w:rsidRPr="00504973">
              <w:rPr>
                <w:b/>
                <w:bCs/>
                <w:sz w:val="24"/>
                <w:szCs w:val="24"/>
              </w:rPr>
              <w:t>Objectifs généraux :</w:t>
            </w:r>
          </w:p>
        </w:tc>
        <w:tc>
          <w:tcPr>
            <w:tcW w:w="6657" w:type="dxa"/>
          </w:tcPr>
          <w:p w14:paraId="0DCA2017" w14:textId="77777777" w:rsidR="00BB4599" w:rsidRDefault="00BB4599" w:rsidP="00106685">
            <w:r w:rsidRPr="00CD4ACF">
              <w:t xml:space="preserve">Cette formation vise à ce que les apprenants maîtrisent les fonctions et applications </w:t>
            </w:r>
            <w:r>
              <w:t>d’Excel nécessaires à la création et modélisation de tableaux de bord.</w:t>
            </w:r>
            <w:r>
              <w:br/>
              <w:t>La préparation et structuration des données sera présentée comme un point essentiel.</w:t>
            </w:r>
          </w:p>
          <w:p w14:paraId="1E3DC0BD" w14:textId="77777777" w:rsidR="00BB4599" w:rsidRDefault="00BB4599" w:rsidP="00106685">
            <w:r>
              <w:t xml:space="preserve">Grâce à l’outil Power Query. les apprenants seront également en mesure de sélectionner et préparer les données à analyser en </w:t>
            </w:r>
            <w:r>
              <w:lastRenderedPageBreak/>
              <w:t>paramétrant l’importation des données, les requêtes et en mettant en relation des données entre elles.</w:t>
            </w:r>
          </w:p>
          <w:p w14:paraId="4217E259" w14:textId="77777777" w:rsidR="00BB4599" w:rsidRDefault="00BB4599" w:rsidP="00106685">
            <w:r>
              <w:t>Plusieurs techniques seront présentées pour permettre de croiser des données (Tableaux Croisés dynamiques, utilisation de segments) et l’analyse sera complétée par l’utilisation de fonctions avancées. La visualisation joue aussi un rôle important dans un tableau de bord et sera abordée à travers la création de représentations graphiques percutantes et impactantes.</w:t>
            </w:r>
          </w:p>
        </w:tc>
      </w:tr>
      <w:tr w:rsidR="00BB4599" w14:paraId="24D02E21" w14:textId="77777777" w:rsidTr="00106685">
        <w:tc>
          <w:tcPr>
            <w:tcW w:w="2405" w:type="dxa"/>
          </w:tcPr>
          <w:p w14:paraId="7972B139" w14:textId="77777777" w:rsidR="00BB4599" w:rsidRDefault="00BB4599" w:rsidP="00106685"/>
        </w:tc>
        <w:tc>
          <w:tcPr>
            <w:tcW w:w="6657" w:type="dxa"/>
          </w:tcPr>
          <w:p w14:paraId="07B5EDD1" w14:textId="77777777" w:rsidR="00BB4599" w:rsidRDefault="00BB4599" w:rsidP="00BB4599">
            <w:pPr>
              <w:pStyle w:val="Paragraphedeliste"/>
              <w:numPr>
                <w:ilvl w:val="0"/>
                <w:numId w:val="4"/>
              </w:numPr>
            </w:pPr>
            <w:r>
              <w:t>Préparer et structurer des données</w:t>
            </w:r>
          </w:p>
          <w:p w14:paraId="79CAF726" w14:textId="77777777" w:rsidR="00BB4599" w:rsidRDefault="00BB4599" w:rsidP="00BB4599">
            <w:pPr>
              <w:pStyle w:val="Paragraphedeliste"/>
              <w:numPr>
                <w:ilvl w:val="0"/>
                <w:numId w:val="4"/>
              </w:numPr>
            </w:pPr>
            <w:r>
              <w:t>Sélectionner et préparer des données dans Power Query</w:t>
            </w:r>
          </w:p>
          <w:p w14:paraId="092C4454" w14:textId="77777777" w:rsidR="00BB4599" w:rsidRDefault="00BB4599" w:rsidP="00BB4599">
            <w:pPr>
              <w:pStyle w:val="Paragraphedeliste"/>
              <w:numPr>
                <w:ilvl w:val="0"/>
                <w:numId w:val="4"/>
              </w:numPr>
            </w:pPr>
            <w:r>
              <w:t>Importer des données, paramétrer des requêtes et mettre des données en relation</w:t>
            </w:r>
          </w:p>
          <w:p w14:paraId="65C5A3A0" w14:textId="77777777" w:rsidR="00BB4599" w:rsidRDefault="00BB4599" w:rsidP="00BB4599">
            <w:pPr>
              <w:pStyle w:val="Paragraphedeliste"/>
              <w:numPr>
                <w:ilvl w:val="0"/>
                <w:numId w:val="4"/>
              </w:numPr>
            </w:pPr>
            <w:r>
              <w:t>Analyser des données et des tableaux de données</w:t>
            </w:r>
          </w:p>
          <w:p w14:paraId="44FEB159" w14:textId="77777777" w:rsidR="00BB4599" w:rsidRDefault="00BB4599" w:rsidP="00BB4599">
            <w:pPr>
              <w:pStyle w:val="Paragraphedeliste"/>
              <w:numPr>
                <w:ilvl w:val="0"/>
                <w:numId w:val="4"/>
              </w:numPr>
            </w:pPr>
            <w:r>
              <w:t>Croiser des données et utiliser des TCD (Tableaux Croisés dynamiques)</w:t>
            </w:r>
          </w:p>
          <w:p w14:paraId="623DAB7F" w14:textId="77777777" w:rsidR="00BB4599" w:rsidRDefault="00BB4599" w:rsidP="00BB4599">
            <w:pPr>
              <w:pStyle w:val="Paragraphedeliste"/>
              <w:numPr>
                <w:ilvl w:val="0"/>
                <w:numId w:val="4"/>
              </w:numPr>
            </w:pPr>
            <w:r>
              <w:t>Utiliser des filtres et des segments</w:t>
            </w:r>
          </w:p>
          <w:p w14:paraId="09BE912A" w14:textId="77777777" w:rsidR="00BB4599" w:rsidRDefault="00BB4599" w:rsidP="00BB4599">
            <w:pPr>
              <w:pStyle w:val="Paragraphedeliste"/>
              <w:numPr>
                <w:ilvl w:val="0"/>
                <w:numId w:val="4"/>
              </w:numPr>
            </w:pPr>
            <w:r>
              <w:t>Utiliser des fonctions avancées pour l’analyse</w:t>
            </w:r>
          </w:p>
          <w:p w14:paraId="462216C4" w14:textId="0BD039A9" w:rsidR="00BB4599" w:rsidRDefault="00BB4599" w:rsidP="00BB4599">
            <w:pPr>
              <w:pStyle w:val="Paragraphedeliste"/>
              <w:numPr>
                <w:ilvl w:val="0"/>
                <w:numId w:val="4"/>
              </w:numPr>
            </w:pPr>
            <w:r>
              <w:t>Visualiser des analyses et créer des représentations graphiques percutantes et impactantes.</w:t>
            </w:r>
          </w:p>
        </w:tc>
      </w:tr>
    </w:tbl>
    <w:p w14:paraId="6186620E" w14:textId="77777777" w:rsidR="00BB4599" w:rsidRDefault="00BB4599" w:rsidP="00BB4599"/>
    <w:tbl>
      <w:tblPr>
        <w:tblStyle w:val="Grilledutableau"/>
        <w:tblW w:w="0" w:type="auto"/>
        <w:tblLook w:val="04A0" w:firstRow="1" w:lastRow="0" w:firstColumn="1" w:lastColumn="0" w:noHBand="0" w:noVBand="1"/>
      </w:tblPr>
      <w:tblGrid>
        <w:gridCol w:w="2405"/>
        <w:gridCol w:w="6657"/>
      </w:tblGrid>
      <w:tr w:rsidR="00BB4599" w14:paraId="4E928ED8" w14:textId="77777777" w:rsidTr="00106685">
        <w:tc>
          <w:tcPr>
            <w:tcW w:w="2405" w:type="dxa"/>
          </w:tcPr>
          <w:p w14:paraId="7B6CAA85" w14:textId="77777777" w:rsidR="00BB4599" w:rsidRPr="00DD6B95" w:rsidRDefault="00BB4599" w:rsidP="00106685">
            <w:pPr>
              <w:rPr>
                <w:sz w:val="24"/>
                <w:szCs w:val="24"/>
              </w:rPr>
            </w:pPr>
            <w:r w:rsidRPr="00DD6B95">
              <w:rPr>
                <w:b/>
                <w:bCs/>
                <w:sz w:val="24"/>
                <w:szCs w:val="24"/>
              </w:rPr>
              <w:t>Programme :</w:t>
            </w:r>
          </w:p>
        </w:tc>
        <w:tc>
          <w:tcPr>
            <w:tcW w:w="6657" w:type="dxa"/>
          </w:tcPr>
          <w:p w14:paraId="12D69EB0" w14:textId="77777777" w:rsidR="00BB4599" w:rsidRDefault="00BB4599" w:rsidP="00106685"/>
        </w:tc>
      </w:tr>
      <w:tr w:rsidR="00BB4599" w14:paraId="33B4C092" w14:textId="77777777" w:rsidTr="00106685">
        <w:tc>
          <w:tcPr>
            <w:tcW w:w="2405" w:type="dxa"/>
          </w:tcPr>
          <w:p w14:paraId="677EC431" w14:textId="77777777" w:rsidR="00BB4599" w:rsidRPr="004629D5" w:rsidRDefault="00BB4599" w:rsidP="00106685">
            <w:pPr>
              <w:spacing w:after="160" w:line="259" w:lineRule="auto"/>
              <w:rPr>
                <w:color w:val="808080" w:themeColor="background1" w:themeShade="80"/>
                <w:sz w:val="18"/>
                <w:szCs w:val="18"/>
              </w:rPr>
            </w:pPr>
          </w:p>
          <w:p w14:paraId="05396FD5" w14:textId="77777777" w:rsidR="00BB4599" w:rsidRPr="004629D5" w:rsidRDefault="00BB4599" w:rsidP="00106685"/>
        </w:tc>
        <w:tc>
          <w:tcPr>
            <w:tcW w:w="6657" w:type="dxa"/>
          </w:tcPr>
          <w:p w14:paraId="078404AA" w14:textId="77777777" w:rsidR="00BB4599" w:rsidRPr="004629D5" w:rsidRDefault="00BB4599" w:rsidP="00106685">
            <w:pPr>
              <w:rPr>
                <w:b/>
                <w:bCs/>
              </w:rPr>
            </w:pPr>
            <w:r w:rsidRPr="004629D5">
              <w:rPr>
                <w:b/>
                <w:bCs/>
              </w:rPr>
              <w:t xml:space="preserve">Structurer le classeur </w:t>
            </w:r>
          </w:p>
          <w:p w14:paraId="6EB3AFC4" w14:textId="77777777" w:rsidR="00BB4599" w:rsidRPr="004629D5" w:rsidRDefault="00BB4599" w:rsidP="00106685">
            <w:pPr>
              <w:rPr>
                <w:b/>
                <w:bCs/>
              </w:rPr>
            </w:pPr>
            <w:r w:rsidRPr="004629D5">
              <w:rPr>
                <w:b/>
                <w:bCs/>
              </w:rPr>
              <w:t>Exploiter les tableaux de données</w:t>
            </w:r>
          </w:p>
          <w:p w14:paraId="7E6AF360" w14:textId="77777777" w:rsidR="00BB4599" w:rsidRPr="004629D5" w:rsidRDefault="00BB4599" w:rsidP="00106685">
            <w:pPr>
              <w:pStyle w:val="Paragraphedeliste"/>
              <w:numPr>
                <w:ilvl w:val="0"/>
                <w:numId w:val="1"/>
              </w:numPr>
            </w:pPr>
            <w:r w:rsidRPr="004629D5">
              <w:t>Structurer et préparer les données, en créant un tableau structuré de données</w:t>
            </w:r>
          </w:p>
          <w:p w14:paraId="6807AFC5" w14:textId="77777777" w:rsidR="00BB4599" w:rsidRPr="004629D5" w:rsidRDefault="00BB4599" w:rsidP="00106685">
            <w:pPr>
              <w:pStyle w:val="Paragraphedeliste"/>
              <w:numPr>
                <w:ilvl w:val="0"/>
                <w:numId w:val="1"/>
              </w:numPr>
            </w:pPr>
            <w:r w:rsidRPr="004629D5">
              <w:t>Utiliser les fonctionnalités d’un tableau structuré</w:t>
            </w:r>
          </w:p>
          <w:p w14:paraId="09EF0930" w14:textId="77777777" w:rsidR="00BB4599" w:rsidRPr="004629D5" w:rsidRDefault="00BB4599" w:rsidP="00106685">
            <w:pPr>
              <w:pStyle w:val="Paragraphedeliste"/>
              <w:numPr>
                <w:ilvl w:val="0"/>
                <w:numId w:val="1"/>
              </w:numPr>
            </w:pPr>
            <w:r w:rsidRPr="004629D5">
              <w:t>Nommer une plage de données dynamique et un tableau de données</w:t>
            </w:r>
          </w:p>
          <w:p w14:paraId="32402A24" w14:textId="77777777" w:rsidR="00BB4599" w:rsidRPr="004629D5" w:rsidRDefault="00BB4599" w:rsidP="00106685">
            <w:pPr>
              <w:pStyle w:val="Paragraphedeliste"/>
              <w:numPr>
                <w:ilvl w:val="0"/>
                <w:numId w:val="1"/>
              </w:numPr>
            </w:pPr>
            <w:r w:rsidRPr="004629D5">
              <w:t>Créer des listes déroulantes de validation (pour une colonne - en cascade - basées sur les fonctions de recherche)</w:t>
            </w:r>
          </w:p>
          <w:p w14:paraId="629D674A" w14:textId="77777777" w:rsidR="00BB4599" w:rsidRPr="004629D5" w:rsidRDefault="00BB4599" w:rsidP="00106685">
            <w:pPr>
              <w:pStyle w:val="Paragraphedeliste"/>
              <w:numPr>
                <w:ilvl w:val="0"/>
                <w:numId w:val="1"/>
              </w:numPr>
            </w:pPr>
            <w:r w:rsidRPr="004629D5">
              <w:t>Filtrer et segmenter un tableau (de manière basique et de manière avancée)</w:t>
            </w:r>
          </w:p>
          <w:p w14:paraId="4B907546" w14:textId="77777777" w:rsidR="00BB4599" w:rsidRPr="004629D5" w:rsidRDefault="00BB4599" w:rsidP="00106685">
            <w:pPr>
              <w:rPr>
                <w:b/>
                <w:bCs/>
              </w:rPr>
            </w:pPr>
            <w:r w:rsidRPr="004629D5">
              <w:rPr>
                <w:b/>
                <w:bCs/>
              </w:rPr>
              <w:t>Utiliser Power Query et préparer des données</w:t>
            </w:r>
          </w:p>
          <w:p w14:paraId="7FEFCDC6" w14:textId="77777777" w:rsidR="00BB4599" w:rsidRPr="004629D5" w:rsidRDefault="00BB4599" w:rsidP="00106685">
            <w:pPr>
              <w:pStyle w:val="Paragraphedeliste"/>
              <w:numPr>
                <w:ilvl w:val="0"/>
                <w:numId w:val="1"/>
              </w:numPr>
            </w:pPr>
            <w:r w:rsidRPr="004629D5">
              <w:t>Appréhender les concepts d’un outil ETL pour Extraire, faire des connexions, Transformer et charger (Load)</w:t>
            </w:r>
          </w:p>
          <w:p w14:paraId="2DB632D8" w14:textId="77777777" w:rsidR="00BB4599" w:rsidRPr="004629D5" w:rsidRDefault="00BB4599" w:rsidP="00106685">
            <w:pPr>
              <w:pStyle w:val="Paragraphedeliste"/>
              <w:numPr>
                <w:ilvl w:val="0"/>
                <w:numId w:val="1"/>
              </w:numPr>
            </w:pPr>
            <w:r w:rsidRPr="004629D5">
              <w:t>Importer et récupérer des données de plusieurs sources</w:t>
            </w:r>
          </w:p>
          <w:p w14:paraId="41C96382" w14:textId="77777777" w:rsidR="00BB4599" w:rsidRPr="004629D5" w:rsidRDefault="00BB4599" w:rsidP="00106685">
            <w:pPr>
              <w:pStyle w:val="Paragraphedeliste"/>
              <w:numPr>
                <w:ilvl w:val="0"/>
                <w:numId w:val="1"/>
              </w:numPr>
            </w:pPr>
            <w:r w:rsidRPr="004629D5">
              <w:t>Paramétrer les sources de données</w:t>
            </w:r>
          </w:p>
          <w:p w14:paraId="65FB404D" w14:textId="77777777" w:rsidR="00BB4599" w:rsidRPr="004629D5" w:rsidRDefault="00BB4599" w:rsidP="00106685">
            <w:pPr>
              <w:pStyle w:val="Paragraphedeliste"/>
              <w:numPr>
                <w:ilvl w:val="0"/>
                <w:numId w:val="1"/>
              </w:numPr>
            </w:pPr>
            <w:r w:rsidRPr="004629D5">
              <w:t>Transformer des données, gérer les erreurs courantes (point décimal, mélange de type), supprimer, déplacer et renommer des colonnes, typer les données.</w:t>
            </w:r>
          </w:p>
          <w:p w14:paraId="72DEAE26" w14:textId="77777777" w:rsidR="00BB4599" w:rsidRPr="004629D5" w:rsidRDefault="00BB4599" w:rsidP="00106685">
            <w:pPr>
              <w:pStyle w:val="Paragraphedeliste"/>
              <w:numPr>
                <w:ilvl w:val="0"/>
                <w:numId w:val="1"/>
              </w:numPr>
              <w:spacing w:after="160" w:line="259" w:lineRule="auto"/>
            </w:pPr>
            <w:r w:rsidRPr="004629D5">
              <w:t>Créer des requêtes avec le panneau de requêtes et les connecter</w:t>
            </w:r>
          </w:p>
          <w:p w14:paraId="63CBE263" w14:textId="77777777" w:rsidR="00BB4599" w:rsidRPr="004629D5" w:rsidRDefault="00BB4599" w:rsidP="00106685">
            <w:pPr>
              <w:pStyle w:val="Paragraphedeliste"/>
              <w:numPr>
                <w:ilvl w:val="0"/>
                <w:numId w:val="1"/>
              </w:numPr>
            </w:pPr>
            <w:r w:rsidRPr="004629D5">
              <w:t>Combiner, normaliser et fusionner des requêtes</w:t>
            </w:r>
          </w:p>
          <w:p w14:paraId="1FB8D01A" w14:textId="77777777" w:rsidR="00BB4599" w:rsidRPr="004629D5" w:rsidRDefault="00BB4599" w:rsidP="00106685">
            <w:pPr>
              <w:pStyle w:val="Paragraphedeliste"/>
              <w:numPr>
                <w:ilvl w:val="0"/>
                <w:numId w:val="1"/>
              </w:numPr>
            </w:pPr>
            <w:r w:rsidRPr="004629D5">
              <w:t>Extraire des données</w:t>
            </w:r>
          </w:p>
          <w:p w14:paraId="10142AA6" w14:textId="77777777" w:rsidR="00BB4599" w:rsidRPr="004629D5" w:rsidRDefault="00BB4599" w:rsidP="00106685">
            <w:pPr>
              <w:pStyle w:val="Paragraphedeliste"/>
              <w:numPr>
                <w:ilvl w:val="0"/>
                <w:numId w:val="1"/>
              </w:numPr>
            </w:pPr>
            <w:r w:rsidRPr="004629D5">
              <w:t>Visualiser la place du langage M</w:t>
            </w:r>
          </w:p>
          <w:p w14:paraId="70B4D46E" w14:textId="77777777" w:rsidR="00BB4599" w:rsidRPr="004629D5" w:rsidRDefault="00BB4599" w:rsidP="00106685">
            <w:pPr>
              <w:rPr>
                <w:b/>
                <w:bCs/>
              </w:rPr>
            </w:pPr>
            <w:r w:rsidRPr="004629D5">
              <w:rPr>
                <w:b/>
                <w:bCs/>
              </w:rPr>
              <w:t>Exploiter les tableaux croisés dynamiques</w:t>
            </w:r>
          </w:p>
          <w:p w14:paraId="64466DA7" w14:textId="77777777" w:rsidR="00BB4599" w:rsidRPr="004629D5" w:rsidRDefault="00BB4599" w:rsidP="00106685">
            <w:pPr>
              <w:pStyle w:val="Paragraphedeliste"/>
              <w:numPr>
                <w:ilvl w:val="0"/>
                <w:numId w:val="1"/>
              </w:numPr>
            </w:pPr>
            <w:r w:rsidRPr="004629D5">
              <w:t>Choisir les axes d’analyse, les données à extraire et les calculs à effectuer</w:t>
            </w:r>
          </w:p>
          <w:p w14:paraId="7CE99CDF" w14:textId="77777777" w:rsidR="00BB4599" w:rsidRPr="004629D5" w:rsidRDefault="00BB4599" w:rsidP="00106685">
            <w:pPr>
              <w:pStyle w:val="Paragraphedeliste"/>
              <w:numPr>
                <w:ilvl w:val="0"/>
                <w:numId w:val="1"/>
              </w:numPr>
            </w:pPr>
            <w:r w:rsidRPr="004629D5">
              <w:t>Créer des regroupements chronologiques et des groupes de valeurs</w:t>
            </w:r>
          </w:p>
          <w:p w14:paraId="293404DC" w14:textId="77777777" w:rsidR="00BB4599" w:rsidRPr="004629D5" w:rsidRDefault="00BB4599" w:rsidP="00106685">
            <w:pPr>
              <w:pStyle w:val="Paragraphedeliste"/>
              <w:numPr>
                <w:ilvl w:val="0"/>
                <w:numId w:val="1"/>
              </w:numPr>
            </w:pPr>
            <w:r w:rsidRPr="004629D5">
              <w:lastRenderedPageBreak/>
              <w:t>Lier un TCD à plusieurs sources de données</w:t>
            </w:r>
          </w:p>
          <w:p w14:paraId="4BAB2A7D" w14:textId="77777777" w:rsidR="00BB4599" w:rsidRPr="004629D5" w:rsidRDefault="00BB4599" w:rsidP="00106685">
            <w:pPr>
              <w:pStyle w:val="Paragraphedeliste"/>
              <w:numPr>
                <w:ilvl w:val="0"/>
                <w:numId w:val="1"/>
              </w:numPr>
            </w:pPr>
            <w:r w:rsidRPr="004629D5">
              <w:t>Filtrer et segmenter un TCD</w:t>
            </w:r>
          </w:p>
          <w:p w14:paraId="0089CA97" w14:textId="77777777" w:rsidR="00BB4599" w:rsidRPr="004629D5" w:rsidRDefault="00BB4599" w:rsidP="00106685">
            <w:pPr>
              <w:pStyle w:val="Paragraphedeliste"/>
              <w:numPr>
                <w:ilvl w:val="0"/>
                <w:numId w:val="1"/>
              </w:numPr>
            </w:pPr>
            <w:r w:rsidRPr="004629D5">
              <w:t>Lier un TCD à plusieurs segments</w:t>
            </w:r>
          </w:p>
          <w:p w14:paraId="412DB9C7" w14:textId="77777777" w:rsidR="00BB4599" w:rsidRPr="004629D5" w:rsidRDefault="00BB4599" w:rsidP="00106685">
            <w:pPr>
              <w:pStyle w:val="Paragraphedeliste"/>
              <w:numPr>
                <w:ilvl w:val="0"/>
                <w:numId w:val="1"/>
              </w:numPr>
            </w:pPr>
            <w:r w:rsidRPr="004629D5">
              <w:t>Insérer des champs calculés</w:t>
            </w:r>
          </w:p>
          <w:p w14:paraId="123CE69B" w14:textId="77777777" w:rsidR="00BB4599" w:rsidRPr="004629D5" w:rsidRDefault="00BB4599" w:rsidP="00106685">
            <w:pPr>
              <w:rPr>
                <w:b/>
                <w:bCs/>
              </w:rPr>
            </w:pPr>
            <w:r w:rsidRPr="004629D5">
              <w:rPr>
                <w:b/>
                <w:bCs/>
              </w:rPr>
              <w:t>Présenter des données</w:t>
            </w:r>
          </w:p>
          <w:p w14:paraId="4567890C" w14:textId="77777777" w:rsidR="00BB4599" w:rsidRPr="004629D5" w:rsidRDefault="00BB4599" w:rsidP="00106685">
            <w:pPr>
              <w:pStyle w:val="Paragraphedeliste"/>
              <w:numPr>
                <w:ilvl w:val="0"/>
                <w:numId w:val="1"/>
              </w:numPr>
              <w:rPr>
                <w:b/>
                <w:bCs/>
              </w:rPr>
            </w:pPr>
            <w:r w:rsidRPr="004629D5">
              <w:t>Utiliser la mise en forme conditionnelle sur base d’une formule</w:t>
            </w:r>
          </w:p>
          <w:p w14:paraId="300168CD" w14:textId="77777777" w:rsidR="00BB4599" w:rsidRPr="004629D5" w:rsidRDefault="00BB4599" w:rsidP="00106685">
            <w:pPr>
              <w:pStyle w:val="Paragraphedeliste"/>
              <w:numPr>
                <w:ilvl w:val="0"/>
                <w:numId w:val="1"/>
              </w:numPr>
            </w:pPr>
            <w:r w:rsidRPr="004629D5">
              <w:t>Insérer des formes</w:t>
            </w:r>
          </w:p>
          <w:p w14:paraId="411E5956" w14:textId="77777777" w:rsidR="00BB4599" w:rsidRPr="004629D5" w:rsidRDefault="00BB4599" w:rsidP="00106685">
            <w:pPr>
              <w:rPr>
                <w:b/>
                <w:bCs/>
              </w:rPr>
            </w:pPr>
            <w:r w:rsidRPr="004629D5">
              <w:rPr>
                <w:b/>
                <w:bCs/>
              </w:rPr>
              <w:t>Insérer des graphiques</w:t>
            </w:r>
          </w:p>
          <w:p w14:paraId="4456226A" w14:textId="77777777" w:rsidR="00BB4599" w:rsidRPr="004629D5" w:rsidRDefault="00BB4599" w:rsidP="00106685">
            <w:pPr>
              <w:pStyle w:val="Paragraphedeliste"/>
              <w:numPr>
                <w:ilvl w:val="0"/>
                <w:numId w:val="1"/>
              </w:numPr>
              <w:rPr>
                <w:b/>
                <w:bCs/>
              </w:rPr>
            </w:pPr>
            <w:r w:rsidRPr="004629D5">
              <w:t>Choisir le graphique approprié (histogramme, courbe, 2 axes, secteur, radar,…)</w:t>
            </w:r>
          </w:p>
          <w:p w14:paraId="3773251C" w14:textId="77777777" w:rsidR="00BB4599" w:rsidRPr="004629D5" w:rsidRDefault="00BB4599" w:rsidP="00106685">
            <w:pPr>
              <w:pStyle w:val="Paragraphedeliste"/>
              <w:numPr>
                <w:ilvl w:val="0"/>
                <w:numId w:val="1"/>
              </w:numPr>
              <w:rPr>
                <w:b/>
                <w:bCs/>
              </w:rPr>
            </w:pPr>
            <w:r w:rsidRPr="004629D5">
              <w:t>Lier un graphique à des segments</w:t>
            </w:r>
          </w:p>
          <w:p w14:paraId="57636C87" w14:textId="77777777" w:rsidR="00BB4599" w:rsidRPr="004629D5" w:rsidRDefault="00BB4599" w:rsidP="00106685">
            <w:pPr>
              <w:pStyle w:val="Paragraphedeliste"/>
              <w:numPr>
                <w:ilvl w:val="0"/>
                <w:numId w:val="1"/>
              </w:numPr>
              <w:rPr>
                <w:b/>
                <w:bCs/>
              </w:rPr>
            </w:pPr>
            <w:r w:rsidRPr="004629D5">
              <w:t>Avantages et inconvénients des Graphiques Croisés Dynamiques</w:t>
            </w:r>
          </w:p>
          <w:p w14:paraId="1C474A37" w14:textId="77777777" w:rsidR="00BB4599" w:rsidRPr="004629D5" w:rsidRDefault="00BB4599" w:rsidP="00106685">
            <w:pPr>
              <w:rPr>
                <w:b/>
                <w:bCs/>
              </w:rPr>
            </w:pPr>
            <w:r w:rsidRPr="004629D5">
              <w:rPr>
                <w:b/>
                <w:bCs/>
              </w:rPr>
              <w:t>Utiliser des fonctions avancées</w:t>
            </w:r>
          </w:p>
          <w:p w14:paraId="75F6EB48" w14:textId="77777777" w:rsidR="00BB4599" w:rsidRPr="004629D5" w:rsidRDefault="00BB4599" w:rsidP="00106685">
            <w:pPr>
              <w:pStyle w:val="Paragraphedeliste"/>
              <w:numPr>
                <w:ilvl w:val="0"/>
                <w:numId w:val="1"/>
              </w:numPr>
              <w:rPr>
                <w:b/>
                <w:bCs/>
              </w:rPr>
            </w:pPr>
            <w:r w:rsidRPr="004629D5">
              <w:t>Utiliser les fonctions statistiques de base, les fonctions conditionnelles, les fonctions de recherche, etc.)</w:t>
            </w:r>
          </w:p>
          <w:p w14:paraId="1CAD180D" w14:textId="77777777" w:rsidR="00BB4599" w:rsidRPr="004629D5" w:rsidRDefault="00BB4599" w:rsidP="00106685">
            <w:pPr>
              <w:rPr>
                <w:b/>
                <w:bCs/>
              </w:rPr>
            </w:pPr>
            <w:r w:rsidRPr="004629D5">
              <w:rPr>
                <w:b/>
                <w:bCs/>
              </w:rPr>
              <w:t>Appréhender les outils d'aide à la décision</w:t>
            </w:r>
          </w:p>
          <w:p w14:paraId="37807DF8" w14:textId="77777777" w:rsidR="00BB4599" w:rsidRPr="004629D5" w:rsidRDefault="00BB4599" w:rsidP="00106685">
            <w:pPr>
              <w:pStyle w:val="Paragraphedeliste"/>
              <w:numPr>
                <w:ilvl w:val="0"/>
                <w:numId w:val="2"/>
              </w:numPr>
            </w:pPr>
            <w:r w:rsidRPr="004629D5">
              <w:t>Faire des simulations à l'aide de l'outil Scénario</w:t>
            </w:r>
          </w:p>
          <w:p w14:paraId="576D655D" w14:textId="77777777" w:rsidR="00BB4599" w:rsidRPr="004629D5" w:rsidRDefault="00BB4599" w:rsidP="00106685">
            <w:pPr>
              <w:pStyle w:val="Paragraphedeliste"/>
              <w:numPr>
                <w:ilvl w:val="0"/>
                <w:numId w:val="2"/>
              </w:numPr>
            </w:pPr>
            <w:r w:rsidRPr="004629D5">
              <w:t>Quantifier les facteurs permettant d'atteindre un objectif avec les outils Cible et Solveur.</w:t>
            </w:r>
          </w:p>
          <w:p w14:paraId="1AD68B90" w14:textId="77777777" w:rsidR="00BB4599" w:rsidRPr="004629D5" w:rsidRDefault="00BB4599" w:rsidP="00106685">
            <w:pPr>
              <w:pStyle w:val="Paragraphedeliste"/>
              <w:numPr>
                <w:ilvl w:val="0"/>
                <w:numId w:val="2"/>
              </w:numPr>
              <w:rPr>
                <w:b/>
                <w:bCs/>
              </w:rPr>
            </w:pPr>
            <w:r w:rsidRPr="004629D5">
              <w:t>Obtenir des prévisions</w:t>
            </w:r>
          </w:p>
        </w:tc>
      </w:tr>
    </w:tbl>
    <w:p w14:paraId="384C6FCA" w14:textId="77777777" w:rsidR="00BB4599" w:rsidRDefault="00BB4599" w:rsidP="00BB4599"/>
    <w:tbl>
      <w:tblPr>
        <w:tblStyle w:val="Grilledutableau"/>
        <w:tblW w:w="0" w:type="auto"/>
        <w:tblLook w:val="04A0" w:firstRow="1" w:lastRow="0" w:firstColumn="1" w:lastColumn="0" w:noHBand="0" w:noVBand="1"/>
      </w:tblPr>
      <w:tblGrid>
        <w:gridCol w:w="2405"/>
        <w:gridCol w:w="6657"/>
      </w:tblGrid>
      <w:tr w:rsidR="00BB4599" w14:paraId="1B000BFD" w14:textId="77777777" w:rsidTr="00106685">
        <w:tc>
          <w:tcPr>
            <w:tcW w:w="2405" w:type="dxa"/>
          </w:tcPr>
          <w:p w14:paraId="67696E8C" w14:textId="77777777" w:rsidR="00BB4599" w:rsidRPr="00DD6B95" w:rsidRDefault="00BB4599" w:rsidP="00106685">
            <w:pPr>
              <w:rPr>
                <w:sz w:val="24"/>
                <w:szCs w:val="24"/>
              </w:rPr>
            </w:pPr>
            <w:r w:rsidRPr="00DD6B95">
              <w:rPr>
                <w:b/>
                <w:bCs/>
                <w:sz w:val="24"/>
                <w:szCs w:val="24"/>
              </w:rPr>
              <w:t>Méthodologie :</w:t>
            </w:r>
          </w:p>
        </w:tc>
        <w:tc>
          <w:tcPr>
            <w:tcW w:w="6657" w:type="dxa"/>
          </w:tcPr>
          <w:p w14:paraId="52C2ECB7" w14:textId="77777777" w:rsidR="00BB4599" w:rsidRDefault="00BB4599" w:rsidP="00106685">
            <w:r w:rsidRPr="00823E53">
              <w:t>Application immédiate des fonctions étudiées et exercices globaux d'application</w:t>
            </w:r>
          </w:p>
        </w:tc>
      </w:tr>
    </w:tbl>
    <w:p w14:paraId="6BD8A4C7" w14:textId="77777777" w:rsidR="00BB4599" w:rsidRDefault="00BB4599" w:rsidP="00BB4599"/>
    <w:p w14:paraId="57A3C079" w14:textId="77777777" w:rsidR="00BB4599" w:rsidRDefault="00BB4599" w:rsidP="00BB4599"/>
    <w:p w14:paraId="401BCE27" w14:textId="77777777" w:rsidR="00BB4599" w:rsidRDefault="00BB4599" w:rsidP="00BB4599"/>
    <w:p w14:paraId="05C0931A" w14:textId="77777777" w:rsidR="00BB4599" w:rsidRDefault="00BB4599" w:rsidP="00BB4599"/>
    <w:p w14:paraId="47D7F342" w14:textId="77777777" w:rsidR="00BB4599" w:rsidRDefault="00BB4599" w:rsidP="00BB4599"/>
    <w:p w14:paraId="3335BFFC" w14:textId="77777777" w:rsidR="00B267A5" w:rsidRDefault="00B267A5"/>
    <w:sectPr w:rsidR="00B267A5" w:rsidSect="00E17DAF">
      <w:headerReference w:type="default" r:id="rId7"/>
      <w:footerReference w:type="default" r:id="rId8"/>
      <w:pgSz w:w="11906" w:h="16838"/>
      <w:pgMar w:top="1417" w:right="1417" w:bottom="1417"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C4EB9" w14:textId="77777777" w:rsidR="00994C10" w:rsidRDefault="00994C10" w:rsidP="00E17DAF">
      <w:pPr>
        <w:spacing w:after="0" w:line="240" w:lineRule="auto"/>
      </w:pPr>
      <w:r>
        <w:separator/>
      </w:r>
    </w:p>
  </w:endnote>
  <w:endnote w:type="continuationSeparator" w:id="0">
    <w:p w14:paraId="2E9B02D6" w14:textId="77777777" w:rsidR="00994C10" w:rsidRDefault="00994C10" w:rsidP="00E1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5B03" w14:textId="77777777" w:rsidR="00E17DAF" w:rsidRDefault="00E17DAF" w:rsidP="00E17DAF">
    <w:pPr>
      <w:pStyle w:val="Pieddepage"/>
      <w:tabs>
        <w:tab w:val="clear" w:pos="4536"/>
        <w:tab w:val="clear" w:pos="9072"/>
        <w:tab w:val="left" w:pos="4820"/>
      </w:tabs>
      <w:ind w:right="4252"/>
      <w:rPr>
        <w:sz w:val="18"/>
      </w:rPr>
    </w:pPr>
  </w:p>
  <w:p w14:paraId="1E7BA4F2" w14:textId="77777777" w:rsidR="00E17DAF" w:rsidRDefault="00E17DAF" w:rsidP="00E17DAF">
    <w:pPr>
      <w:pStyle w:val="Pieddepage"/>
      <w:tabs>
        <w:tab w:val="clear" w:pos="4536"/>
        <w:tab w:val="clear" w:pos="9072"/>
        <w:tab w:val="left" w:pos="4820"/>
      </w:tabs>
      <w:ind w:right="4252"/>
      <w:rPr>
        <w:sz w:val="18"/>
      </w:rPr>
    </w:pPr>
  </w:p>
  <w:p w14:paraId="53BFEC9C" w14:textId="77777777" w:rsidR="00E17DAF" w:rsidRDefault="00E17DAF" w:rsidP="00E17DAF">
    <w:pPr>
      <w:pStyle w:val="Pieddepage"/>
      <w:tabs>
        <w:tab w:val="clear" w:pos="4536"/>
        <w:tab w:val="clear" w:pos="9072"/>
        <w:tab w:val="left" w:pos="4820"/>
      </w:tabs>
      <w:ind w:right="4252"/>
      <w:rPr>
        <w:sz w:val="18"/>
      </w:rPr>
    </w:pPr>
  </w:p>
  <w:p w14:paraId="543BDBAD" w14:textId="08738B9E" w:rsidR="00E17DAF" w:rsidRPr="005F3746" w:rsidRDefault="00E17DAF" w:rsidP="00E17DAF">
    <w:pPr>
      <w:pStyle w:val="Pieddepage"/>
      <w:tabs>
        <w:tab w:val="clear" w:pos="4536"/>
        <w:tab w:val="clear" w:pos="9072"/>
        <w:tab w:val="left" w:pos="4820"/>
      </w:tabs>
      <w:ind w:right="4252"/>
      <w:rPr>
        <w:sz w:val="18"/>
      </w:rPr>
    </w:pPr>
    <w:r w:rsidRPr="00184671">
      <w:rPr>
        <w:noProof/>
        <w:color w:val="808080" w:themeColor="background1" w:themeShade="80"/>
        <w:lang w:eastAsia="fr-BE"/>
      </w:rPr>
      <w:drawing>
        <wp:anchor distT="0" distB="0" distL="114300" distR="114300" simplePos="0" relativeHeight="251662336" behindDoc="1" locked="0" layoutInCell="1" allowOverlap="1" wp14:anchorId="43FCF7FC" wp14:editId="3FEDDADE">
          <wp:simplePos x="0" y="0"/>
          <wp:positionH relativeFrom="column">
            <wp:posOffset>-575936</wp:posOffset>
          </wp:positionH>
          <wp:positionV relativeFrom="paragraph">
            <wp:posOffset>-3277680</wp:posOffset>
          </wp:positionV>
          <wp:extent cx="342900" cy="3076575"/>
          <wp:effectExtent l="0" t="0" r="0" b="9525"/>
          <wp:wrapNone/>
          <wp:docPr id="1160923376" name="Image 1160923376" descr="N:\BFE\BFE Partage\Modèles\Logos_BFE\Piano + Gagn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FE\BFE Partage\Modèles\Logos_BFE\Piano + Gagne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7626D" w14:textId="32EB4607" w:rsidR="00E17DAF" w:rsidRDefault="00E17DAF" w:rsidP="00E17DAF">
    <w:pPr>
      <w:pBdr>
        <w:top w:val="single" w:sz="8" w:space="1" w:color="44958F"/>
      </w:pBdr>
      <w:tabs>
        <w:tab w:val="center" w:pos="4536"/>
      </w:tabs>
      <w:spacing w:after="0" w:line="240" w:lineRule="auto"/>
      <w:ind w:right="2551"/>
      <w:rPr>
        <w:rFonts w:ascii="Arial" w:hAnsi="Arial" w:cs="Arial"/>
        <w:color w:val="808080"/>
        <w:sz w:val="18"/>
        <w:szCs w:val="18"/>
      </w:rPr>
    </w:pPr>
    <w:r w:rsidRPr="00184671">
      <w:rPr>
        <w:noProof/>
        <w:color w:val="808080" w:themeColor="background1" w:themeShade="80"/>
        <w:lang w:eastAsia="fr-BE"/>
      </w:rPr>
      <w:drawing>
        <wp:anchor distT="0" distB="0" distL="114300" distR="114300" simplePos="0" relativeHeight="251659264" behindDoc="1" locked="0" layoutInCell="1" allowOverlap="1" wp14:anchorId="10E393BF" wp14:editId="06EA57AF">
          <wp:simplePos x="0" y="0"/>
          <wp:positionH relativeFrom="margin">
            <wp:posOffset>4886325</wp:posOffset>
          </wp:positionH>
          <wp:positionV relativeFrom="page">
            <wp:align>bottom</wp:align>
          </wp:positionV>
          <wp:extent cx="1555115" cy="871220"/>
          <wp:effectExtent l="0" t="0" r="6985" b="5080"/>
          <wp:wrapNone/>
          <wp:docPr id="1083039261" name="Image 44" descr="Une image contenant capture d’écran,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44" descr="Une image contenant capture d’écran, Police, Graphique,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5115"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3954">
      <w:rPr>
        <w:rFonts w:ascii="Arial" w:hAnsi="Arial" w:cs="Arial"/>
        <w:b/>
        <w:color w:val="808080"/>
        <w:sz w:val="18"/>
        <w:szCs w:val="18"/>
      </w:rPr>
      <w:t>Bruxelles Formation entreprises</w:t>
    </w:r>
    <w:r>
      <w:rPr>
        <w:rFonts w:ascii="Arial" w:hAnsi="Arial" w:cs="Arial"/>
        <w:b/>
        <w:color w:val="808080"/>
        <w:sz w:val="18"/>
        <w:szCs w:val="18"/>
      </w:rPr>
      <w:t xml:space="preserve"> </w:t>
    </w:r>
    <w:r w:rsidRPr="00E83954">
      <w:rPr>
        <w:rFonts w:ascii="Arial" w:hAnsi="Arial" w:cs="Arial"/>
        <w:color w:val="808080"/>
        <w:sz w:val="18"/>
        <w:szCs w:val="18"/>
      </w:rPr>
      <w:t>Rue de Stalle, 67 - 1180 Bruxelles</w:t>
    </w:r>
    <w:r>
      <w:rPr>
        <w:rFonts w:ascii="Arial" w:hAnsi="Arial" w:cs="Arial"/>
        <w:color w:val="808080"/>
        <w:sz w:val="18"/>
        <w:szCs w:val="18"/>
      </w:rPr>
      <w:t xml:space="preserve"> </w:t>
    </w:r>
  </w:p>
  <w:p w14:paraId="7437BC9F" w14:textId="4A98764A" w:rsidR="00E17DAF" w:rsidRPr="00E83954" w:rsidRDefault="00E17DAF" w:rsidP="00E17DAF">
    <w:pPr>
      <w:tabs>
        <w:tab w:val="center" w:pos="4536"/>
        <w:tab w:val="right" w:pos="9072"/>
      </w:tabs>
      <w:spacing w:after="0" w:line="240" w:lineRule="auto"/>
      <w:rPr>
        <w:sz w:val="18"/>
      </w:rPr>
    </w:pPr>
    <w:r w:rsidRPr="00E83954">
      <w:rPr>
        <w:rFonts w:ascii="Arial" w:hAnsi="Arial" w:cs="Arial"/>
        <w:color w:val="808080"/>
        <w:sz w:val="18"/>
        <w:szCs w:val="18"/>
      </w:rPr>
      <w:t>T  +32 2 371 73 50 - entreprises@bruxellesformation.brussels</w:t>
    </w:r>
    <w:r w:rsidRPr="00E83954">
      <w:rPr>
        <w:rFonts w:cs="Calibri"/>
        <w:color w:val="0070C0"/>
        <w:sz w:val="18"/>
        <w:szCs w:val="18"/>
      </w:rPr>
      <w:t xml:space="preserve"> </w:t>
    </w:r>
  </w:p>
  <w:p w14:paraId="4A4FC49E" w14:textId="0583F8C5" w:rsidR="00E17DAF" w:rsidRDefault="00E17D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7435" w14:textId="77777777" w:rsidR="00994C10" w:rsidRDefault="00994C10" w:rsidP="00E17DAF">
      <w:pPr>
        <w:spacing w:after="0" w:line="240" w:lineRule="auto"/>
      </w:pPr>
      <w:r>
        <w:separator/>
      </w:r>
    </w:p>
  </w:footnote>
  <w:footnote w:type="continuationSeparator" w:id="0">
    <w:p w14:paraId="437F3720" w14:textId="77777777" w:rsidR="00994C10" w:rsidRDefault="00994C10" w:rsidP="00E17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DA6F9" w14:textId="67D46C62" w:rsidR="00E17DAF" w:rsidRDefault="00E17DAF">
    <w:pPr>
      <w:pStyle w:val="En-tte"/>
    </w:pPr>
    <w:r w:rsidRPr="00E17DAF">
      <w:rPr>
        <w:rFonts w:ascii="Calibri" w:eastAsia="Times New Roman" w:hAnsi="Calibri" w:cs="Calibri"/>
        <w:b/>
        <w:bCs/>
        <w:noProof/>
        <w:color w:val="4D4D4D"/>
        <w:kern w:val="0"/>
        <w:sz w:val="44"/>
        <w:szCs w:val="48"/>
        <w:lang w:eastAsia="fr-BE"/>
        <w14:ligatures w14:val="none"/>
      </w:rPr>
      <w:drawing>
        <wp:anchor distT="0" distB="0" distL="114300" distR="114300" simplePos="0" relativeHeight="251664384" behindDoc="0" locked="0" layoutInCell="1" allowOverlap="1" wp14:anchorId="5B4EEBA7" wp14:editId="7AAC791B">
          <wp:simplePos x="0" y="0"/>
          <wp:positionH relativeFrom="column">
            <wp:posOffset>-556260</wp:posOffset>
          </wp:positionH>
          <wp:positionV relativeFrom="paragraph">
            <wp:posOffset>-335280</wp:posOffset>
          </wp:positionV>
          <wp:extent cx="907458" cy="695325"/>
          <wp:effectExtent l="0" t="0" r="6985" b="0"/>
          <wp:wrapNone/>
          <wp:docPr id="1548513688" name="Image 1548513688"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descr="Une image contenant texte,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07458"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92D83"/>
    <w:multiLevelType w:val="hybridMultilevel"/>
    <w:tmpl w:val="8002561E"/>
    <w:lvl w:ilvl="0" w:tplc="A22CF30A">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7E51521"/>
    <w:multiLevelType w:val="hybridMultilevel"/>
    <w:tmpl w:val="DE004B82"/>
    <w:lvl w:ilvl="0" w:tplc="8D8EF02E">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FD566B"/>
    <w:multiLevelType w:val="hybridMultilevel"/>
    <w:tmpl w:val="1FBCE25E"/>
    <w:lvl w:ilvl="0" w:tplc="D68A1AD8">
      <w:start w:val="1"/>
      <w:numFmt w:val="bullet"/>
      <w:lvlText w:val="-"/>
      <w:lvlJc w:val="left"/>
      <w:pPr>
        <w:ind w:left="720" w:hanging="360"/>
      </w:pPr>
      <w:rPr>
        <w:rFonts w:ascii="Aptos" w:eastAsiaTheme="minorHAnsi" w:hAnsi="Aptos" w:cstheme="minorBidi" w:hint="default"/>
        <w:b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D2A0917"/>
    <w:multiLevelType w:val="hybridMultilevel"/>
    <w:tmpl w:val="B0AC2436"/>
    <w:lvl w:ilvl="0" w:tplc="D68A1AD8">
      <w:start w:val="1"/>
      <w:numFmt w:val="bullet"/>
      <w:lvlText w:val="-"/>
      <w:lvlJc w:val="left"/>
      <w:pPr>
        <w:ind w:left="720" w:hanging="360"/>
      </w:pPr>
      <w:rPr>
        <w:rFonts w:ascii="Aptos" w:eastAsiaTheme="minorHAnsi" w:hAnsi="Aptos" w:cstheme="minorBidi" w:hint="default"/>
        <w:b w:val="0"/>
        <w:sz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0052329">
    <w:abstractNumId w:val="3"/>
  </w:num>
  <w:num w:numId="2" w16cid:durableId="1873492006">
    <w:abstractNumId w:val="2"/>
  </w:num>
  <w:num w:numId="3" w16cid:durableId="1314408821">
    <w:abstractNumId w:val="1"/>
  </w:num>
  <w:num w:numId="4" w16cid:durableId="68112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99"/>
    <w:rsid w:val="001607D6"/>
    <w:rsid w:val="001A3504"/>
    <w:rsid w:val="001F47C2"/>
    <w:rsid w:val="00244AAF"/>
    <w:rsid w:val="002F3A4F"/>
    <w:rsid w:val="00380BFB"/>
    <w:rsid w:val="003E65A6"/>
    <w:rsid w:val="003F7620"/>
    <w:rsid w:val="004629D5"/>
    <w:rsid w:val="00520AA5"/>
    <w:rsid w:val="00523725"/>
    <w:rsid w:val="005F0417"/>
    <w:rsid w:val="005F0702"/>
    <w:rsid w:val="006D3208"/>
    <w:rsid w:val="007D5952"/>
    <w:rsid w:val="007E4347"/>
    <w:rsid w:val="00842B9D"/>
    <w:rsid w:val="008914F5"/>
    <w:rsid w:val="008A73E8"/>
    <w:rsid w:val="00994C10"/>
    <w:rsid w:val="00A62314"/>
    <w:rsid w:val="00B267A5"/>
    <w:rsid w:val="00B47C37"/>
    <w:rsid w:val="00B66DE9"/>
    <w:rsid w:val="00B91C99"/>
    <w:rsid w:val="00BB4599"/>
    <w:rsid w:val="00CD7B1E"/>
    <w:rsid w:val="00E17DAF"/>
    <w:rsid w:val="00E43D0D"/>
    <w:rsid w:val="00EF39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19CAF"/>
  <w15:chartTrackingRefBased/>
  <w15:docId w15:val="{D5F0A9F4-213A-4BD3-A147-80D0120C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Calibri"/>
        <w:kern w:val="2"/>
        <w:sz w:val="24"/>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99"/>
    <w:rPr>
      <w:rFonts w:asciiTheme="minorHAnsi" w:hAnsiTheme="minorHAnsi" w:cstheme="minorBidi"/>
      <w:sz w:val="22"/>
    </w:rPr>
  </w:style>
  <w:style w:type="paragraph" w:styleId="Titre1">
    <w:name w:val="heading 1"/>
    <w:basedOn w:val="Normal"/>
    <w:next w:val="Normal"/>
    <w:link w:val="Titre1Car"/>
    <w:uiPriority w:val="9"/>
    <w:qFormat/>
    <w:rsid w:val="00BB4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4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459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459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459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459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459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459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459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45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45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4599"/>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B459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B459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B459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B459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B459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B459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B4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45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459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459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B4599"/>
    <w:pPr>
      <w:spacing w:before="160"/>
      <w:jc w:val="center"/>
    </w:pPr>
    <w:rPr>
      <w:i/>
      <w:iCs/>
      <w:color w:val="404040" w:themeColor="text1" w:themeTint="BF"/>
    </w:rPr>
  </w:style>
  <w:style w:type="character" w:customStyle="1" w:styleId="CitationCar">
    <w:name w:val="Citation Car"/>
    <w:basedOn w:val="Policepardfaut"/>
    <w:link w:val="Citation"/>
    <w:uiPriority w:val="29"/>
    <w:rsid w:val="00BB4599"/>
    <w:rPr>
      <w:i/>
      <w:iCs/>
      <w:color w:val="404040" w:themeColor="text1" w:themeTint="BF"/>
    </w:rPr>
  </w:style>
  <w:style w:type="paragraph" w:styleId="Paragraphedeliste">
    <w:name w:val="List Paragraph"/>
    <w:basedOn w:val="Normal"/>
    <w:uiPriority w:val="34"/>
    <w:qFormat/>
    <w:rsid w:val="00BB4599"/>
    <w:pPr>
      <w:ind w:left="720"/>
      <w:contextualSpacing/>
    </w:pPr>
  </w:style>
  <w:style w:type="character" w:styleId="Accentuationintense">
    <w:name w:val="Intense Emphasis"/>
    <w:basedOn w:val="Policepardfaut"/>
    <w:uiPriority w:val="21"/>
    <w:qFormat/>
    <w:rsid w:val="00BB4599"/>
    <w:rPr>
      <w:i/>
      <w:iCs/>
      <w:color w:val="0F4761" w:themeColor="accent1" w:themeShade="BF"/>
    </w:rPr>
  </w:style>
  <w:style w:type="paragraph" w:styleId="Citationintense">
    <w:name w:val="Intense Quote"/>
    <w:basedOn w:val="Normal"/>
    <w:next w:val="Normal"/>
    <w:link w:val="CitationintenseCar"/>
    <w:uiPriority w:val="30"/>
    <w:qFormat/>
    <w:rsid w:val="00BB4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4599"/>
    <w:rPr>
      <w:i/>
      <w:iCs/>
      <w:color w:val="0F4761" w:themeColor="accent1" w:themeShade="BF"/>
    </w:rPr>
  </w:style>
  <w:style w:type="character" w:styleId="Rfrenceintense">
    <w:name w:val="Intense Reference"/>
    <w:basedOn w:val="Policepardfaut"/>
    <w:uiPriority w:val="32"/>
    <w:qFormat/>
    <w:rsid w:val="00BB4599"/>
    <w:rPr>
      <w:b/>
      <w:bCs/>
      <w:smallCaps/>
      <w:color w:val="0F4761" w:themeColor="accent1" w:themeShade="BF"/>
      <w:spacing w:val="5"/>
    </w:rPr>
  </w:style>
  <w:style w:type="table" w:styleId="Grilledutableau">
    <w:name w:val="Table Grid"/>
    <w:basedOn w:val="TableauNormal"/>
    <w:uiPriority w:val="39"/>
    <w:rsid w:val="00BB4599"/>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B4599"/>
    <w:pPr>
      <w:widowControl w:val="0"/>
      <w:autoSpaceDE w:val="0"/>
      <w:autoSpaceDN w:val="0"/>
      <w:spacing w:before="50" w:after="0" w:line="240" w:lineRule="auto"/>
      <w:ind w:left="1563" w:hanging="355"/>
    </w:pPr>
    <w:rPr>
      <w:rFonts w:ascii="Arial" w:eastAsia="Arial" w:hAnsi="Arial" w:cs="Arial"/>
      <w:kern w:val="0"/>
      <w:sz w:val="19"/>
      <w:szCs w:val="19"/>
      <w:lang w:val="fr-FR"/>
    </w:rPr>
  </w:style>
  <w:style w:type="character" w:customStyle="1" w:styleId="CorpsdetexteCar">
    <w:name w:val="Corps de texte Car"/>
    <w:basedOn w:val="Policepardfaut"/>
    <w:link w:val="Corpsdetexte"/>
    <w:uiPriority w:val="1"/>
    <w:rsid w:val="00BB4599"/>
    <w:rPr>
      <w:rFonts w:eastAsia="Arial" w:cs="Arial"/>
      <w:kern w:val="0"/>
      <w:sz w:val="19"/>
      <w:szCs w:val="19"/>
      <w:lang w:val="fr-FR"/>
    </w:rPr>
  </w:style>
  <w:style w:type="paragraph" w:styleId="En-tte">
    <w:name w:val="header"/>
    <w:basedOn w:val="Normal"/>
    <w:link w:val="En-tteCar"/>
    <w:uiPriority w:val="99"/>
    <w:unhideWhenUsed/>
    <w:rsid w:val="00E17DAF"/>
    <w:pPr>
      <w:tabs>
        <w:tab w:val="center" w:pos="4536"/>
        <w:tab w:val="right" w:pos="9072"/>
      </w:tabs>
      <w:spacing w:after="0" w:line="240" w:lineRule="auto"/>
    </w:pPr>
  </w:style>
  <w:style w:type="character" w:customStyle="1" w:styleId="En-tteCar">
    <w:name w:val="En-tête Car"/>
    <w:basedOn w:val="Policepardfaut"/>
    <w:link w:val="En-tte"/>
    <w:uiPriority w:val="99"/>
    <w:rsid w:val="00E17DAF"/>
    <w:rPr>
      <w:rFonts w:asciiTheme="minorHAnsi" w:hAnsiTheme="minorHAnsi" w:cstheme="minorBidi"/>
      <w:sz w:val="22"/>
    </w:rPr>
  </w:style>
  <w:style w:type="paragraph" w:styleId="Pieddepage">
    <w:name w:val="footer"/>
    <w:basedOn w:val="Normal"/>
    <w:link w:val="PieddepageCar"/>
    <w:uiPriority w:val="99"/>
    <w:unhideWhenUsed/>
    <w:rsid w:val="00E17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7DAF"/>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BF O365</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OUAHIB Myriam</dc:creator>
  <cp:keywords/>
  <dc:description/>
  <cp:lastModifiedBy>Joel Lambert</cp:lastModifiedBy>
  <cp:revision>5</cp:revision>
  <dcterms:created xsi:type="dcterms:W3CDTF">2024-06-09T14:45:00Z</dcterms:created>
  <dcterms:modified xsi:type="dcterms:W3CDTF">2024-06-16T13:02:00Z</dcterms:modified>
</cp:coreProperties>
</file>